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68" w:rsidRPr="00D87FFE" w:rsidRDefault="00ED5D68" w:rsidP="00ED5D68">
      <w:pPr>
        <w:jc w:val="center"/>
        <w:rPr>
          <w:rFonts w:ascii="Arial" w:hAnsi="Arial" w:cs="Arial"/>
          <w:b/>
          <w:sz w:val="24"/>
          <w:szCs w:val="24"/>
        </w:rPr>
      </w:pPr>
    </w:p>
    <w:p w:rsidR="00ED5D68" w:rsidRPr="00535DD1" w:rsidRDefault="00ED5D68" w:rsidP="00ED5D6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35DD1">
        <w:rPr>
          <w:rFonts w:ascii="Arial" w:hAnsi="Arial" w:cs="Arial"/>
          <w:b/>
          <w:bCs/>
          <w:sz w:val="20"/>
          <w:szCs w:val="20"/>
        </w:rPr>
        <w:t>Annexure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17EF6">
        <w:rPr>
          <w:rFonts w:ascii="Arial" w:hAnsi="Arial" w:cs="Arial"/>
          <w:b/>
          <w:bCs/>
          <w:sz w:val="20"/>
          <w:szCs w:val="20"/>
        </w:rPr>
        <w:t>4</w:t>
      </w:r>
      <w:r w:rsidR="0072566A">
        <w:rPr>
          <w:rFonts w:ascii="Arial" w:hAnsi="Arial" w:cs="Arial"/>
          <w:b/>
          <w:bCs/>
          <w:sz w:val="20"/>
          <w:szCs w:val="20"/>
        </w:rPr>
        <w:t>6</w:t>
      </w:r>
      <w:bookmarkStart w:id="0" w:name="_GoBack"/>
      <w:bookmarkEnd w:id="0"/>
    </w:p>
    <w:p w:rsidR="00ED5D68" w:rsidRDefault="00ED5D68" w:rsidP="00ED5D6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ind w:left="360"/>
        <w:jc w:val="both"/>
        <w:rPr>
          <w:rFonts w:ascii="Arial" w:hAnsi="Arial" w:cs="Arial"/>
          <w:sz w:val="20"/>
          <w:szCs w:val="20"/>
        </w:rPr>
      </w:pPr>
    </w:p>
    <w:p w:rsidR="00ED5D68" w:rsidRPr="006C3796" w:rsidRDefault="00ED5D68" w:rsidP="00ED5D6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ind w:left="360"/>
        <w:jc w:val="center"/>
        <w:rPr>
          <w:rFonts w:ascii="Arial" w:hAnsi="Arial" w:cs="Arial"/>
          <w:sz w:val="20"/>
          <w:szCs w:val="20"/>
        </w:rPr>
      </w:pPr>
      <w:r w:rsidRPr="00F80A32">
        <w:rPr>
          <w:rFonts w:ascii="Arial" w:hAnsi="Arial" w:cs="Arial"/>
          <w:b/>
          <w:sz w:val="36"/>
          <w:szCs w:val="36"/>
        </w:rPr>
        <w:t>NOTICE</w:t>
      </w:r>
    </w:p>
    <w:p w:rsidR="00ED5D68" w:rsidRPr="00ED5D68" w:rsidRDefault="00ED5D68" w:rsidP="00ED5D6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ind w:left="36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D5D68">
        <w:rPr>
          <w:rFonts w:ascii="Arial" w:hAnsi="Arial" w:cs="Arial"/>
          <w:b/>
          <w:sz w:val="36"/>
          <w:szCs w:val="36"/>
          <w:u w:val="single"/>
        </w:rPr>
        <w:t xml:space="preserve">Prohibiting alterations/ corrections in </w:t>
      </w:r>
      <w:proofErr w:type="spellStart"/>
      <w:r w:rsidRPr="00ED5D68">
        <w:rPr>
          <w:rFonts w:ascii="Arial" w:hAnsi="Arial" w:cs="Arial"/>
          <w:b/>
          <w:sz w:val="36"/>
          <w:szCs w:val="36"/>
          <w:u w:val="single"/>
        </w:rPr>
        <w:t>cheques</w:t>
      </w:r>
      <w:proofErr w:type="spellEnd"/>
      <w:r w:rsidRPr="00ED5D68">
        <w:rPr>
          <w:rFonts w:ascii="Arial" w:hAnsi="Arial" w:cs="Arial"/>
          <w:b/>
          <w:sz w:val="36"/>
          <w:szCs w:val="36"/>
          <w:u w:val="single"/>
        </w:rPr>
        <w:t xml:space="preserve"> presented through </w:t>
      </w:r>
      <w:proofErr w:type="spellStart"/>
      <w:r w:rsidRPr="00ED5D68">
        <w:rPr>
          <w:rFonts w:ascii="Arial" w:hAnsi="Arial" w:cs="Arial"/>
          <w:b/>
          <w:sz w:val="36"/>
          <w:szCs w:val="36"/>
          <w:u w:val="single"/>
        </w:rPr>
        <w:t>Cheque</w:t>
      </w:r>
      <w:proofErr w:type="spellEnd"/>
      <w:r w:rsidRPr="00ED5D68">
        <w:rPr>
          <w:rFonts w:ascii="Arial" w:hAnsi="Arial" w:cs="Arial"/>
          <w:b/>
          <w:sz w:val="36"/>
          <w:szCs w:val="36"/>
          <w:u w:val="single"/>
        </w:rPr>
        <w:t xml:space="preserve"> Truncation </w:t>
      </w:r>
      <w:proofErr w:type="gramStart"/>
      <w:r w:rsidRPr="00ED5D68">
        <w:rPr>
          <w:rFonts w:ascii="Arial" w:hAnsi="Arial" w:cs="Arial"/>
          <w:b/>
          <w:sz w:val="36"/>
          <w:szCs w:val="36"/>
          <w:u w:val="single"/>
        </w:rPr>
        <w:t>System(</w:t>
      </w:r>
      <w:proofErr w:type="gramEnd"/>
      <w:r w:rsidRPr="00ED5D68">
        <w:rPr>
          <w:rFonts w:ascii="Arial" w:hAnsi="Arial" w:cs="Arial"/>
          <w:b/>
          <w:sz w:val="36"/>
          <w:szCs w:val="36"/>
          <w:u w:val="single"/>
        </w:rPr>
        <w:t>CTS)</w:t>
      </w:r>
    </w:p>
    <w:p w:rsidR="00ED5D68" w:rsidRPr="006C3796" w:rsidRDefault="00ED5D68" w:rsidP="00ED5D6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ind w:left="360"/>
        <w:jc w:val="both"/>
        <w:rPr>
          <w:rFonts w:ascii="Arial" w:hAnsi="Arial" w:cs="Arial"/>
          <w:sz w:val="20"/>
          <w:szCs w:val="20"/>
        </w:rPr>
      </w:pPr>
      <w:r w:rsidRPr="006C3796">
        <w:rPr>
          <w:rFonts w:ascii="Arial" w:hAnsi="Arial" w:cs="Arial"/>
          <w:sz w:val="20"/>
          <w:szCs w:val="20"/>
        </w:rPr>
        <w:t xml:space="preserve">Reserve Bank of India in order to identify and control fraudulent alterations on </w:t>
      </w:r>
      <w:proofErr w:type="spellStart"/>
      <w:r w:rsidRPr="006C3796">
        <w:rPr>
          <w:rFonts w:ascii="Arial" w:hAnsi="Arial" w:cs="Arial"/>
          <w:sz w:val="20"/>
          <w:szCs w:val="20"/>
        </w:rPr>
        <w:t>cheques</w:t>
      </w:r>
      <w:proofErr w:type="spellEnd"/>
      <w:r w:rsidRPr="006C3796">
        <w:rPr>
          <w:rFonts w:ascii="Arial" w:hAnsi="Arial" w:cs="Arial"/>
          <w:sz w:val="20"/>
          <w:szCs w:val="20"/>
        </w:rPr>
        <w:t xml:space="preserve"> has issued guidelines that no changes/ corrections should be carried out on the </w:t>
      </w:r>
      <w:proofErr w:type="spellStart"/>
      <w:r w:rsidRPr="006C3796">
        <w:rPr>
          <w:rFonts w:ascii="Arial" w:hAnsi="Arial" w:cs="Arial"/>
          <w:sz w:val="20"/>
          <w:szCs w:val="20"/>
        </w:rPr>
        <w:t>cheques</w:t>
      </w:r>
      <w:proofErr w:type="spellEnd"/>
      <w:r w:rsidRPr="006C3796">
        <w:rPr>
          <w:rFonts w:ascii="Arial" w:hAnsi="Arial" w:cs="Arial"/>
          <w:sz w:val="20"/>
          <w:szCs w:val="20"/>
        </w:rPr>
        <w:t xml:space="preserve"> (other than date validation purposes, if required). For any change in the payee’s name, courtesy amount (amount in figures) and legal amount (amount in words) etc., fresh </w:t>
      </w:r>
      <w:proofErr w:type="spellStart"/>
      <w:r w:rsidRPr="006C3796">
        <w:rPr>
          <w:rFonts w:ascii="Arial" w:hAnsi="Arial" w:cs="Arial"/>
          <w:sz w:val="20"/>
          <w:szCs w:val="20"/>
        </w:rPr>
        <w:t>cheques</w:t>
      </w:r>
      <w:proofErr w:type="spellEnd"/>
      <w:r w:rsidRPr="006C3796">
        <w:rPr>
          <w:rFonts w:ascii="Arial" w:hAnsi="Arial" w:cs="Arial"/>
          <w:sz w:val="20"/>
          <w:szCs w:val="20"/>
        </w:rPr>
        <w:t xml:space="preserve"> should be used by customers. </w:t>
      </w:r>
    </w:p>
    <w:p w:rsidR="00ED5D68" w:rsidRDefault="00ED5D68" w:rsidP="00ED5D6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ind w:left="360"/>
        <w:jc w:val="both"/>
        <w:rPr>
          <w:rFonts w:ascii="Arial" w:hAnsi="Arial" w:cs="Arial"/>
          <w:sz w:val="20"/>
          <w:szCs w:val="20"/>
        </w:rPr>
      </w:pPr>
      <w:r w:rsidRPr="006C3796">
        <w:rPr>
          <w:rFonts w:ascii="Arial" w:hAnsi="Arial" w:cs="Arial"/>
          <w:sz w:val="20"/>
          <w:szCs w:val="20"/>
        </w:rPr>
        <w:t>Important note:</w:t>
      </w:r>
    </w:p>
    <w:p w:rsidR="00ED5D68" w:rsidRDefault="00ED5D68" w:rsidP="00ED5D68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tabs>
          <w:tab w:val="clear" w:pos="9226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423F05">
        <w:rPr>
          <w:rFonts w:ascii="Arial" w:hAnsi="Arial" w:cs="Arial"/>
          <w:sz w:val="20"/>
          <w:szCs w:val="20"/>
        </w:rPr>
        <w:t xml:space="preserve">The aforesaid provision is applicable only to </w:t>
      </w:r>
      <w:proofErr w:type="spellStart"/>
      <w:r w:rsidRPr="00423F05">
        <w:rPr>
          <w:rFonts w:ascii="Arial" w:hAnsi="Arial" w:cs="Arial"/>
          <w:sz w:val="20"/>
          <w:szCs w:val="20"/>
        </w:rPr>
        <w:t>cheques</w:t>
      </w:r>
      <w:proofErr w:type="spellEnd"/>
      <w:r w:rsidRPr="00423F05">
        <w:rPr>
          <w:rFonts w:ascii="Arial" w:hAnsi="Arial" w:cs="Arial"/>
          <w:sz w:val="20"/>
          <w:szCs w:val="20"/>
        </w:rPr>
        <w:t xml:space="preserve"> cleared </w:t>
      </w:r>
      <w:r w:rsidRPr="00423F05">
        <w:rPr>
          <w:rFonts w:ascii="Arial" w:hAnsi="Arial" w:cs="Arial"/>
          <w:b/>
          <w:bCs/>
          <w:sz w:val="20"/>
          <w:szCs w:val="20"/>
        </w:rPr>
        <w:t xml:space="preserve">under the image-based </w:t>
      </w:r>
      <w:proofErr w:type="spellStart"/>
      <w:r w:rsidRPr="00423F05">
        <w:rPr>
          <w:rFonts w:ascii="Arial" w:hAnsi="Arial" w:cs="Arial"/>
          <w:b/>
          <w:bCs/>
          <w:sz w:val="20"/>
          <w:szCs w:val="20"/>
        </w:rPr>
        <w:t>Cheque</w:t>
      </w:r>
      <w:proofErr w:type="spellEnd"/>
      <w:r w:rsidRPr="00423F05">
        <w:rPr>
          <w:rFonts w:ascii="Arial" w:hAnsi="Arial" w:cs="Arial"/>
          <w:b/>
          <w:bCs/>
          <w:sz w:val="20"/>
          <w:szCs w:val="20"/>
        </w:rPr>
        <w:t xml:space="preserve"> Truncation System (CTS)</w:t>
      </w:r>
      <w:r w:rsidRPr="00423F05">
        <w:rPr>
          <w:rFonts w:ascii="Arial" w:hAnsi="Arial" w:cs="Arial"/>
          <w:sz w:val="20"/>
          <w:szCs w:val="20"/>
        </w:rPr>
        <w:t xml:space="preserve">. </w:t>
      </w:r>
    </w:p>
    <w:p w:rsidR="00ED5D68" w:rsidRPr="00423F05" w:rsidRDefault="00ED5D68" w:rsidP="00ED5D68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tabs>
          <w:tab w:val="clear" w:pos="9226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proofErr w:type="spellStart"/>
      <w:r w:rsidRPr="00423F05">
        <w:rPr>
          <w:rFonts w:ascii="Arial" w:hAnsi="Arial" w:cs="Arial"/>
          <w:sz w:val="20"/>
          <w:szCs w:val="20"/>
        </w:rPr>
        <w:t>Cheques</w:t>
      </w:r>
      <w:proofErr w:type="spellEnd"/>
      <w:r w:rsidRPr="00423F05">
        <w:rPr>
          <w:rFonts w:ascii="Arial" w:hAnsi="Arial" w:cs="Arial"/>
          <w:sz w:val="20"/>
          <w:szCs w:val="20"/>
        </w:rPr>
        <w:t xml:space="preserve"> can be returned irresp</w:t>
      </w:r>
      <w:r>
        <w:rPr>
          <w:rFonts w:ascii="Arial" w:hAnsi="Arial" w:cs="Arial"/>
          <w:sz w:val="20"/>
          <w:szCs w:val="20"/>
        </w:rPr>
        <w:t>ective of availability of funds, if alteration is made.</w:t>
      </w:r>
    </w:p>
    <w:p w:rsidR="00ED5D68" w:rsidRPr="00535DD1" w:rsidRDefault="00ED5D68" w:rsidP="00ED5D68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tabs>
          <w:tab w:val="clear" w:pos="9226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proofErr w:type="spellStart"/>
      <w:r w:rsidRPr="00535DD1">
        <w:rPr>
          <w:rFonts w:ascii="Arial" w:hAnsi="Arial" w:cs="Arial"/>
          <w:sz w:val="20"/>
          <w:szCs w:val="20"/>
        </w:rPr>
        <w:t>Cheques</w:t>
      </w:r>
      <w:proofErr w:type="spellEnd"/>
      <w:r w:rsidRPr="00535DD1">
        <w:rPr>
          <w:rFonts w:ascii="Arial" w:hAnsi="Arial" w:cs="Arial"/>
          <w:sz w:val="20"/>
          <w:szCs w:val="20"/>
        </w:rPr>
        <w:t xml:space="preserve"> can be returned even if the alterations are authenticated by account holder/s or authorized signatory/ </w:t>
      </w:r>
      <w:proofErr w:type="spellStart"/>
      <w:r w:rsidRPr="00535DD1">
        <w:rPr>
          <w:rFonts w:ascii="Arial" w:hAnsi="Arial" w:cs="Arial"/>
          <w:sz w:val="20"/>
          <w:szCs w:val="20"/>
        </w:rPr>
        <w:t>ies</w:t>
      </w:r>
      <w:proofErr w:type="spellEnd"/>
      <w:r w:rsidRPr="00535DD1">
        <w:rPr>
          <w:rFonts w:ascii="Arial" w:hAnsi="Arial" w:cs="Arial"/>
          <w:sz w:val="20"/>
          <w:szCs w:val="20"/>
        </w:rPr>
        <w:t>.</w:t>
      </w:r>
    </w:p>
    <w:p w:rsidR="00ED5D68" w:rsidRPr="00535DD1" w:rsidRDefault="00ED5D68" w:rsidP="00ED5D68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tabs>
          <w:tab w:val="clear" w:pos="9226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535DD1">
        <w:rPr>
          <w:rFonts w:ascii="Arial" w:hAnsi="Arial" w:cs="Arial"/>
          <w:sz w:val="20"/>
          <w:szCs w:val="20"/>
        </w:rPr>
        <w:t xml:space="preserve">Alteration in date is allowed and Branches may pass the </w:t>
      </w:r>
      <w:proofErr w:type="spellStart"/>
      <w:r w:rsidRPr="00535DD1">
        <w:rPr>
          <w:rFonts w:ascii="Arial" w:hAnsi="Arial" w:cs="Arial"/>
          <w:sz w:val="20"/>
          <w:szCs w:val="20"/>
        </w:rPr>
        <w:t>cheques</w:t>
      </w:r>
      <w:proofErr w:type="spellEnd"/>
      <w:r w:rsidRPr="00535DD1">
        <w:rPr>
          <w:rFonts w:ascii="Arial" w:hAnsi="Arial" w:cs="Arial"/>
          <w:sz w:val="20"/>
          <w:szCs w:val="20"/>
        </w:rPr>
        <w:t xml:space="preserve"> if authorized signatory/ </w:t>
      </w:r>
      <w:proofErr w:type="spellStart"/>
      <w:r w:rsidRPr="00535DD1">
        <w:rPr>
          <w:rFonts w:ascii="Arial" w:hAnsi="Arial" w:cs="Arial"/>
          <w:sz w:val="20"/>
          <w:szCs w:val="20"/>
        </w:rPr>
        <w:t>ies</w:t>
      </w:r>
      <w:proofErr w:type="spellEnd"/>
      <w:r w:rsidRPr="00535DD1">
        <w:rPr>
          <w:rFonts w:ascii="Arial" w:hAnsi="Arial" w:cs="Arial"/>
          <w:sz w:val="20"/>
          <w:szCs w:val="20"/>
        </w:rPr>
        <w:t xml:space="preserve"> have signed the alteration and the </w:t>
      </w:r>
      <w:proofErr w:type="spellStart"/>
      <w:r w:rsidRPr="00535DD1">
        <w:rPr>
          <w:rFonts w:ascii="Arial" w:hAnsi="Arial" w:cs="Arial"/>
          <w:sz w:val="20"/>
          <w:szCs w:val="20"/>
        </w:rPr>
        <w:t>cheque</w:t>
      </w:r>
      <w:proofErr w:type="spellEnd"/>
      <w:r w:rsidRPr="00535DD1">
        <w:rPr>
          <w:rFonts w:ascii="Arial" w:hAnsi="Arial" w:cs="Arial"/>
          <w:sz w:val="20"/>
          <w:szCs w:val="20"/>
        </w:rPr>
        <w:t xml:space="preserve"> is otherwise in order.</w:t>
      </w:r>
    </w:p>
    <w:p w:rsidR="00ED5D68" w:rsidRPr="00535DD1" w:rsidRDefault="00ED5D68" w:rsidP="00ED5D68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tabs>
          <w:tab w:val="clear" w:pos="9226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535DD1">
        <w:rPr>
          <w:rFonts w:ascii="Arial" w:hAnsi="Arial" w:cs="Arial"/>
          <w:b/>
          <w:bCs/>
          <w:sz w:val="20"/>
          <w:szCs w:val="20"/>
        </w:rPr>
        <w:t xml:space="preserve">The aforesaid provision is not applicable to </w:t>
      </w:r>
      <w:proofErr w:type="spellStart"/>
      <w:r w:rsidRPr="00535DD1">
        <w:rPr>
          <w:rFonts w:ascii="Arial" w:hAnsi="Arial" w:cs="Arial"/>
          <w:b/>
          <w:bCs/>
          <w:sz w:val="20"/>
          <w:szCs w:val="20"/>
        </w:rPr>
        <w:t>cheques</w:t>
      </w:r>
      <w:proofErr w:type="spellEnd"/>
      <w:r w:rsidRPr="00535DD1">
        <w:rPr>
          <w:rFonts w:ascii="Arial" w:hAnsi="Arial" w:cs="Arial"/>
          <w:b/>
          <w:bCs/>
          <w:sz w:val="20"/>
          <w:szCs w:val="20"/>
        </w:rPr>
        <w:t xml:space="preserve"> cleared under other clearing arrangements such as MICR clearing, Non-MICR Clearing, over the counter collection (for cash payment) or direct collection of </w:t>
      </w:r>
      <w:proofErr w:type="spellStart"/>
      <w:r w:rsidRPr="00535DD1">
        <w:rPr>
          <w:rFonts w:ascii="Arial" w:hAnsi="Arial" w:cs="Arial"/>
          <w:b/>
          <w:bCs/>
          <w:sz w:val="20"/>
          <w:szCs w:val="20"/>
        </w:rPr>
        <w:t>cheques</w:t>
      </w:r>
      <w:proofErr w:type="spellEnd"/>
      <w:r w:rsidRPr="00535DD1">
        <w:rPr>
          <w:rFonts w:ascii="Arial" w:hAnsi="Arial" w:cs="Arial"/>
          <w:b/>
          <w:bCs/>
          <w:sz w:val="20"/>
          <w:szCs w:val="20"/>
        </w:rPr>
        <w:t xml:space="preserve"> outside the Clearing House arrangement</w:t>
      </w:r>
      <w:r w:rsidRPr="00535DD1">
        <w:rPr>
          <w:rFonts w:ascii="Arial" w:hAnsi="Arial" w:cs="Arial"/>
          <w:sz w:val="20"/>
          <w:szCs w:val="20"/>
        </w:rPr>
        <w:t xml:space="preserve">. </w:t>
      </w:r>
    </w:p>
    <w:p w:rsidR="00ED5D68" w:rsidRPr="00535DD1" w:rsidRDefault="00ED5D68" w:rsidP="00ED5D68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tabs>
          <w:tab w:val="clear" w:pos="9226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535DD1">
        <w:rPr>
          <w:rFonts w:ascii="Arial" w:hAnsi="Arial" w:cs="Arial"/>
          <w:sz w:val="20"/>
          <w:szCs w:val="20"/>
        </w:rPr>
        <w:t xml:space="preserve">The provisions will be effective be from </w:t>
      </w:r>
      <w:r w:rsidRPr="00535DD1">
        <w:rPr>
          <w:rFonts w:ascii="Arial" w:hAnsi="Arial" w:cs="Arial"/>
          <w:b/>
          <w:bCs/>
          <w:sz w:val="20"/>
          <w:szCs w:val="20"/>
        </w:rPr>
        <w:t>December 01, 2010.</w:t>
      </w:r>
    </w:p>
    <w:p w:rsidR="00ED5D68" w:rsidRPr="00535DD1" w:rsidRDefault="00ED5D68" w:rsidP="00ED5D68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6" w:color="auto"/>
        </w:pBdr>
        <w:tabs>
          <w:tab w:val="clear" w:pos="9226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535DD1">
        <w:rPr>
          <w:rFonts w:ascii="Arial" w:hAnsi="Arial" w:cs="Arial"/>
          <w:sz w:val="20"/>
          <w:szCs w:val="20"/>
        </w:rPr>
        <w:t xml:space="preserve">Banks are empowered to return the </w:t>
      </w:r>
      <w:proofErr w:type="spellStart"/>
      <w:r w:rsidRPr="00535DD1">
        <w:rPr>
          <w:rFonts w:ascii="Arial" w:hAnsi="Arial" w:cs="Arial"/>
          <w:sz w:val="20"/>
          <w:szCs w:val="20"/>
        </w:rPr>
        <w:t>cheques</w:t>
      </w:r>
      <w:proofErr w:type="spellEnd"/>
      <w:r w:rsidRPr="00535DD1">
        <w:rPr>
          <w:rFonts w:ascii="Arial" w:hAnsi="Arial" w:cs="Arial"/>
          <w:sz w:val="20"/>
          <w:szCs w:val="20"/>
        </w:rPr>
        <w:t xml:space="preserve"> </w:t>
      </w:r>
      <w:r w:rsidRPr="00535DD1">
        <w:rPr>
          <w:rFonts w:ascii="Arial" w:hAnsi="Arial" w:cs="Arial"/>
          <w:b/>
          <w:bCs/>
          <w:sz w:val="20"/>
          <w:szCs w:val="20"/>
        </w:rPr>
        <w:t xml:space="preserve">presented in </w:t>
      </w:r>
      <w:proofErr w:type="spellStart"/>
      <w:r w:rsidRPr="00535DD1">
        <w:rPr>
          <w:rFonts w:ascii="Arial" w:hAnsi="Arial" w:cs="Arial"/>
          <w:b/>
          <w:bCs/>
          <w:sz w:val="20"/>
          <w:szCs w:val="20"/>
        </w:rPr>
        <w:t>Cheque</w:t>
      </w:r>
      <w:proofErr w:type="spellEnd"/>
      <w:r w:rsidRPr="00535DD1">
        <w:rPr>
          <w:rFonts w:ascii="Arial" w:hAnsi="Arial" w:cs="Arial"/>
          <w:b/>
          <w:bCs/>
          <w:sz w:val="20"/>
          <w:szCs w:val="20"/>
        </w:rPr>
        <w:t xml:space="preserve"> Truncation System (CTS)</w:t>
      </w:r>
      <w:r w:rsidRPr="00535DD1">
        <w:rPr>
          <w:rFonts w:ascii="Arial" w:hAnsi="Arial" w:cs="Arial"/>
          <w:sz w:val="20"/>
          <w:szCs w:val="20"/>
        </w:rPr>
        <w:t xml:space="preserve"> which are having alterations/ corrections except for date validation purpose.</w:t>
      </w:r>
    </w:p>
    <w:p w:rsidR="00ED5D68" w:rsidRPr="00535DD1" w:rsidRDefault="00ED5D68" w:rsidP="00ED5D68">
      <w:pPr>
        <w:jc w:val="both"/>
        <w:rPr>
          <w:rFonts w:ascii="Arial" w:hAnsi="Arial" w:cs="Arial"/>
          <w:sz w:val="20"/>
          <w:szCs w:val="20"/>
        </w:rPr>
      </w:pPr>
    </w:p>
    <w:sectPr w:rsidR="00ED5D68" w:rsidRPr="00535DD1" w:rsidSect="00ED5D68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36188"/>
    <w:multiLevelType w:val="hybridMultilevel"/>
    <w:tmpl w:val="726C0D76"/>
    <w:lvl w:ilvl="0" w:tplc="20107BA2">
      <w:start w:val="1"/>
      <w:numFmt w:val="lowerRoman"/>
      <w:lvlText w:val="(%1)"/>
      <w:lvlJc w:val="left"/>
      <w:pPr>
        <w:tabs>
          <w:tab w:val="num" w:pos="9226"/>
        </w:tabs>
        <w:ind w:left="922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9586"/>
        </w:tabs>
        <w:ind w:left="9586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0306"/>
        </w:tabs>
        <w:ind w:left="10306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11026"/>
        </w:tabs>
        <w:ind w:left="11026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11746"/>
        </w:tabs>
        <w:ind w:left="11746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12466"/>
        </w:tabs>
        <w:ind w:left="12466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13186"/>
        </w:tabs>
        <w:ind w:left="13186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13906"/>
        </w:tabs>
        <w:ind w:left="13906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14626"/>
        </w:tabs>
        <w:ind w:left="14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68"/>
    <w:rsid w:val="00017EF6"/>
    <w:rsid w:val="002A2BA1"/>
    <w:rsid w:val="00544B89"/>
    <w:rsid w:val="0072566A"/>
    <w:rsid w:val="00D319E8"/>
    <w:rsid w:val="00E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D68"/>
    <w:pPr>
      <w:suppressAutoHyphens/>
      <w:spacing w:after="0" w:line="240" w:lineRule="auto"/>
      <w:ind w:left="902" w:hanging="902"/>
      <w:jc w:val="both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D68"/>
    <w:pPr>
      <w:suppressAutoHyphens/>
      <w:spacing w:after="0" w:line="240" w:lineRule="auto"/>
      <w:ind w:left="902" w:hanging="902"/>
      <w:jc w:val="both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1EE549C2C74695D428F8312D6392" ma:contentTypeVersion="1" ma:contentTypeDescription="Create a new document." ma:contentTypeScope="" ma:versionID="49b5691efdf2a7c3c2cf615e95d62090">
  <xsd:schema xmlns:xsd="http://www.w3.org/2001/XMLSchema" xmlns:xs="http://www.w3.org/2001/XMLSchema" xmlns:p="http://schemas.microsoft.com/office/2006/metadata/properties" xmlns:ns2="6aad8562-ebbf-4c63-8e1e-d1cb396db288" targetNamespace="http://schemas.microsoft.com/office/2006/metadata/properties" ma:root="true" ma:fieldsID="fb8671afce9e3b66c24ef5cd025e87e0" ns2:_="">
    <xsd:import namespace="6aad8562-ebbf-4c63-8e1e-d1cb396db2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8562-ebbf-4c63-8e1e-d1cb396db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5ADF7-5CF6-47B2-B6A9-5B7FEB200DF4}"/>
</file>

<file path=customXml/itemProps2.xml><?xml version="1.0" encoding="utf-8"?>
<ds:datastoreItem xmlns:ds="http://schemas.openxmlformats.org/officeDocument/2006/customXml" ds:itemID="{5E6C8BED-3F0C-42C0-BB40-CF37652F9299}"/>
</file>

<file path=customXml/itemProps3.xml><?xml version="1.0" encoding="utf-8"?>
<ds:datastoreItem xmlns:ds="http://schemas.openxmlformats.org/officeDocument/2006/customXml" ds:itemID="{26DD2C57-465A-4D07-82DD-B471F1AB31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ibl1357</dc:creator>
  <cp:lastModifiedBy>Hema Lenka</cp:lastModifiedBy>
  <cp:revision>3</cp:revision>
  <dcterms:created xsi:type="dcterms:W3CDTF">2017-06-22T07:37:00Z</dcterms:created>
  <dcterms:modified xsi:type="dcterms:W3CDTF">2017-06-23T12:03:00Z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0x01010020201EE549C2C74695D428F8312D6392</vt:lpwstr>
  </property>
</Properties>
</file>